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06" w:rsidRDefault="00EE5E06" w:rsidP="00EE5E06">
      <w:pPr>
        <w:jc w:val="right"/>
        <w:rPr>
          <w:rFonts w:ascii="Sabon Next Com Regular" w:hAnsi="Sabon Next Com Regular" w:cs="Arial"/>
          <w:sz w:val="22"/>
          <w:szCs w:val="22"/>
        </w:rPr>
      </w:pPr>
    </w:p>
    <w:p w:rsidR="00EE5E06" w:rsidRDefault="00EE5E06" w:rsidP="00EE5E06">
      <w:pPr>
        <w:jc w:val="right"/>
        <w:rPr>
          <w:rFonts w:ascii="Sabon Next Com Regular" w:hAnsi="Sabon Next Com Regular" w:cs="Arial"/>
          <w:sz w:val="22"/>
          <w:szCs w:val="2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186"/>
        <w:gridCol w:w="1874"/>
      </w:tblGrid>
      <w:tr w:rsidR="00291425" w:rsidRPr="00291425" w:rsidTr="00291425">
        <w:trPr>
          <w:trHeight w:val="316"/>
        </w:trPr>
        <w:tc>
          <w:tcPr>
            <w:tcW w:w="3966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shd w:val="clear" w:color="auto" w:fill="9AB1BF" w:themeFill="background2"/>
            <w:hideMark/>
          </w:tcPr>
          <w:p w:rsidR="00291425" w:rsidRPr="00291425" w:rsidRDefault="00291425" w:rsidP="00291425">
            <w:pPr>
              <w:spacing w:before="120" w:after="120" w:line="360" w:lineRule="auto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291425">
              <w:rPr>
                <w:rFonts w:ascii="Klavika Basic Bold" w:eastAsia="Calibri" w:hAnsi="Klavika Basic Bold"/>
                <w:bCs/>
                <w:color w:val="FFFFFF" w:themeColor="background1"/>
                <w:kern w:val="24"/>
                <w:szCs w:val="24"/>
              </w:rPr>
              <w:t>VORBEREITUNG FÜHRUNGSKRAFT - CHECKLISTE</w:t>
            </w:r>
          </w:p>
        </w:tc>
        <w:tc>
          <w:tcPr>
            <w:tcW w:w="1034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shd w:val="clear" w:color="auto" w:fill="9AB1BF" w:themeFill="background2"/>
            <w:hideMark/>
          </w:tcPr>
          <w:p w:rsidR="00291425" w:rsidRPr="00291425" w:rsidRDefault="00291425" w:rsidP="00291425">
            <w:pPr>
              <w:spacing w:before="120" w:after="120" w:line="360" w:lineRule="auto"/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291425">
              <w:rPr>
                <w:rFonts w:ascii="Calibri" w:hAnsi="Wingdings" w:cs="Arial"/>
                <w:b/>
                <w:bCs/>
                <w:color w:val="FFFFFF" w:themeColor="background1"/>
                <w:kern w:val="24"/>
                <w:szCs w:val="24"/>
              </w:rPr>
              <w:sym w:font="Wingdings" w:char="F0FC"/>
            </w:r>
          </w:p>
        </w:tc>
      </w:tr>
      <w:tr w:rsidR="00291425" w:rsidRPr="00291425" w:rsidTr="00291425">
        <w:tc>
          <w:tcPr>
            <w:tcW w:w="3966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291425" w:rsidRPr="00C032C4" w:rsidRDefault="00291425" w:rsidP="00291425">
            <w:pPr>
              <w:spacing w:line="360" w:lineRule="auto"/>
              <w:rPr>
                <w:rFonts w:ascii="Sabon Next Com Regular" w:hAnsi="Sabon Next Com Regular" w:cs="Arial"/>
                <w:kern w:val="24"/>
                <w:sz w:val="22"/>
              </w:rPr>
            </w:pPr>
            <w:r w:rsidRPr="00C032C4">
              <w:rPr>
                <w:rFonts w:ascii="Sabon Next Com Regular" w:hAnsi="Sabon Next Com Regular" w:cs="Arial"/>
                <w:kern w:val="24"/>
                <w:sz w:val="22"/>
              </w:rPr>
              <w:t>Vorbereitung</w:t>
            </w:r>
          </w:p>
        </w:tc>
        <w:tc>
          <w:tcPr>
            <w:tcW w:w="1034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291425" w:rsidRPr="00295EA8" w:rsidRDefault="00291425" w:rsidP="00291425">
            <w:pPr>
              <w:spacing w:line="360" w:lineRule="auto"/>
              <w:rPr>
                <w:rFonts w:ascii="Sabon Next Com Regular" w:hAnsi="Sabon Next Com Regular" w:cs="Arial"/>
                <w:kern w:val="24"/>
                <w:sz w:val="22"/>
              </w:rPr>
            </w:pPr>
          </w:p>
        </w:tc>
      </w:tr>
      <w:tr w:rsidR="00291425" w:rsidTr="00291425">
        <w:tc>
          <w:tcPr>
            <w:tcW w:w="3966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291425" w:rsidRPr="00C032C4" w:rsidRDefault="00291425" w:rsidP="00291425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C032C4">
              <w:rPr>
                <w:rFonts w:ascii="Sabon Next Com Regular" w:hAnsi="Sabon Next Com Regular" w:cs="Arial"/>
                <w:kern w:val="24"/>
                <w:sz w:val="22"/>
              </w:rPr>
              <w:t>Einstellung zu Mitarbeiter/-in</w:t>
            </w:r>
          </w:p>
        </w:tc>
        <w:tc>
          <w:tcPr>
            <w:tcW w:w="1034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291425" w:rsidRPr="00295EA8" w:rsidRDefault="00291425" w:rsidP="00291425">
            <w:pPr>
              <w:spacing w:line="360" w:lineRule="auto"/>
              <w:rPr>
                <w:rFonts w:ascii="Sabon Next Com Regular" w:hAnsi="Sabon Next Com Regular" w:cs="Arial"/>
                <w:sz w:val="22"/>
                <w:szCs w:val="22"/>
              </w:rPr>
            </w:pPr>
            <w:r w:rsidRPr="00295EA8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291425" w:rsidTr="00291425">
        <w:tc>
          <w:tcPr>
            <w:tcW w:w="3966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291425" w:rsidRPr="00C032C4" w:rsidRDefault="00291425" w:rsidP="00291425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C032C4">
              <w:rPr>
                <w:rFonts w:ascii="Sabon Next Com Regular" w:hAnsi="Sabon Next Com Regular" w:cs="Arial"/>
                <w:kern w:val="24"/>
                <w:sz w:val="22"/>
              </w:rPr>
              <w:t>Verlauf früherer Gespräche</w:t>
            </w:r>
          </w:p>
        </w:tc>
        <w:tc>
          <w:tcPr>
            <w:tcW w:w="1034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291425" w:rsidRPr="00295EA8" w:rsidRDefault="00291425" w:rsidP="00291425">
            <w:pPr>
              <w:spacing w:line="360" w:lineRule="auto"/>
              <w:rPr>
                <w:rFonts w:ascii="Sabon Next Com Regular" w:hAnsi="Sabon Next Com Regular" w:cs="Arial"/>
                <w:sz w:val="22"/>
                <w:szCs w:val="22"/>
              </w:rPr>
            </w:pPr>
            <w:r w:rsidRPr="00295EA8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291425" w:rsidTr="00291425">
        <w:tc>
          <w:tcPr>
            <w:tcW w:w="3966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291425" w:rsidRPr="00C032C4" w:rsidRDefault="00291425" w:rsidP="00291425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C032C4">
              <w:rPr>
                <w:rFonts w:ascii="Sabon Next Com Regular" w:hAnsi="Sabon Next Com Regular" w:cs="Arial"/>
                <w:kern w:val="24"/>
                <w:sz w:val="22"/>
              </w:rPr>
              <w:t>Ziele/Motive von Mitarbeiter/-in</w:t>
            </w:r>
          </w:p>
        </w:tc>
        <w:tc>
          <w:tcPr>
            <w:tcW w:w="1034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291425" w:rsidRPr="00295EA8" w:rsidRDefault="00291425" w:rsidP="00291425">
            <w:pPr>
              <w:spacing w:line="360" w:lineRule="auto"/>
              <w:rPr>
                <w:rFonts w:ascii="Sabon Next Com Regular" w:hAnsi="Sabon Next Com Regular" w:cs="Arial"/>
                <w:sz w:val="22"/>
                <w:szCs w:val="22"/>
              </w:rPr>
            </w:pPr>
            <w:r w:rsidRPr="00295EA8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291425" w:rsidTr="00291425">
        <w:tc>
          <w:tcPr>
            <w:tcW w:w="3966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291425" w:rsidRPr="00C032C4" w:rsidRDefault="00291425" w:rsidP="00291425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C032C4">
              <w:rPr>
                <w:rFonts w:ascii="Sabon Next Com Regular" w:hAnsi="Sabon Next Com Regular" w:cs="Arial"/>
                <w:kern w:val="24"/>
                <w:sz w:val="22"/>
              </w:rPr>
              <w:t>Bedürfnisse von Mitarbeiter/-in</w:t>
            </w:r>
          </w:p>
        </w:tc>
        <w:tc>
          <w:tcPr>
            <w:tcW w:w="1034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291425" w:rsidRPr="00295EA8" w:rsidRDefault="00291425" w:rsidP="00291425">
            <w:pPr>
              <w:spacing w:line="360" w:lineRule="auto"/>
              <w:rPr>
                <w:rFonts w:ascii="Sabon Next Com Regular" w:hAnsi="Sabon Next Com Regular" w:cs="Arial"/>
                <w:sz w:val="22"/>
                <w:szCs w:val="22"/>
              </w:rPr>
            </w:pPr>
            <w:r w:rsidRPr="00295EA8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291425" w:rsidTr="00291425">
        <w:tc>
          <w:tcPr>
            <w:tcW w:w="3966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291425" w:rsidRPr="00C032C4" w:rsidRDefault="00291425" w:rsidP="00291425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C032C4">
              <w:rPr>
                <w:rFonts w:ascii="Sabon Next Com Regular" w:hAnsi="Sabon Next Com Regular" w:cs="Arial"/>
                <w:kern w:val="24"/>
                <w:sz w:val="22"/>
              </w:rPr>
              <w:t>Beziehung zueinander</w:t>
            </w:r>
          </w:p>
        </w:tc>
        <w:tc>
          <w:tcPr>
            <w:tcW w:w="1034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291425" w:rsidRPr="00295EA8" w:rsidRDefault="00291425" w:rsidP="00291425">
            <w:pPr>
              <w:spacing w:line="360" w:lineRule="auto"/>
              <w:rPr>
                <w:rFonts w:ascii="Sabon Next Com Regular" w:hAnsi="Sabon Next Com Regular" w:cs="Arial"/>
                <w:sz w:val="22"/>
                <w:szCs w:val="22"/>
              </w:rPr>
            </w:pPr>
            <w:r w:rsidRPr="00295EA8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291425" w:rsidTr="00291425">
        <w:tc>
          <w:tcPr>
            <w:tcW w:w="3966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291425" w:rsidRPr="00C032C4" w:rsidRDefault="00291425" w:rsidP="00291425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C032C4">
              <w:rPr>
                <w:rFonts w:ascii="Sabon Next Com Regular" w:hAnsi="Sabon Next Com Regular" w:cs="Arial"/>
                <w:kern w:val="24"/>
                <w:sz w:val="22"/>
              </w:rPr>
              <w:t>Informationen über Mitarbeiter/-in</w:t>
            </w:r>
          </w:p>
        </w:tc>
        <w:tc>
          <w:tcPr>
            <w:tcW w:w="1034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291425" w:rsidRPr="00295EA8" w:rsidRDefault="00291425" w:rsidP="00291425">
            <w:pPr>
              <w:spacing w:line="360" w:lineRule="auto"/>
              <w:rPr>
                <w:rFonts w:ascii="Sabon Next Com Regular" w:hAnsi="Sabon Next Com Regular" w:cs="Arial"/>
                <w:sz w:val="22"/>
                <w:szCs w:val="22"/>
              </w:rPr>
            </w:pPr>
            <w:r w:rsidRPr="00295EA8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291425" w:rsidTr="00291425">
        <w:tc>
          <w:tcPr>
            <w:tcW w:w="3966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291425" w:rsidRPr="00C032C4" w:rsidRDefault="00291425" w:rsidP="00291425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C032C4">
              <w:rPr>
                <w:rFonts w:ascii="Sabon Next Com Regular" w:hAnsi="Sabon Next Com Regular" w:cs="Arial"/>
                <w:kern w:val="24"/>
                <w:sz w:val="22"/>
              </w:rPr>
              <w:t>Gesprächstaktik von Mitarbeiter/-in</w:t>
            </w:r>
          </w:p>
        </w:tc>
        <w:tc>
          <w:tcPr>
            <w:tcW w:w="1034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291425" w:rsidRPr="00295EA8" w:rsidRDefault="00291425" w:rsidP="00291425">
            <w:pPr>
              <w:spacing w:line="360" w:lineRule="auto"/>
              <w:rPr>
                <w:rFonts w:ascii="Sabon Next Com Regular" w:hAnsi="Sabon Next Com Regular" w:cs="Arial"/>
                <w:sz w:val="22"/>
                <w:szCs w:val="22"/>
              </w:rPr>
            </w:pPr>
            <w:r w:rsidRPr="00295EA8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291425" w:rsidTr="00291425">
        <w:tc>
          <w:tcPr>
            <w:tcW w:w="3966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291425" w:rsidRPr="00C032C4" w:rsidRDefault="00291425" w:rsidP="00291425">
            <w:pPr>
              <w:spacing w:line="360" w:lineRule="auto"/>
              <w:rPr>
                <w:rFonts w:ascii="Arial" w:hAnsi="Arial" w:cs="Arial"/>
                <w:sz w:val="22"/>
                <w:szCs w:val="36"/>
              </w:rPr>
            </w:pPr>
            <w:r w:rsidRPr="00C032C4">
              <w:rPr>
                <w:rFonts w:ascii="Sabon Next Com Regular" w:hAnsi="Sabon Next Com Regular" w:cs="Arial"/>
                <w:kern w:val="24"/>
                <w:sz w:val="22"/>
              </w:rPr>
              <w:t>Mögliche Zustimmung/Einwände</w:t>
            </w:r>
          </w:p>
        </w:tc>
        <w:tc>
          <w:tcPr>
            <w:tcW w:w="1034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291425" w:rsidRPr="00295EA8" w:rsidRDefault="00291425" w:rsidP="00291425">
            <w:pPr>
              <w:spacing w:line="360" w:lineRule="auto"/>
              <w:rPr>
                <w:rFonts w:ascii="Sabon Next Com Regular" w:hAnsi="Sabon Next Com Regular" w:cs="Arial"/>
                <w:sz w:val="22"/>
                <w:szCs w:val="22"/>
              </w:rPr>
            </w:pPr>
            <w:r w:rsidRPr="00295EA8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</w:tbl>
    <w:p w:rsidR="00291425" w:rsidRDefault="00291425" w:rsidP="0029142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4D86" w:rsidRDefault="00D84D86" w:rsidP="00B3610D">
      <w:pPr>
        <w:rPr>
          <w:rFonts w:ascii="Sabon Next Com Regular" w:hAnsi="Sabon Next Com Regular" w:cs="Arial"/>
          <w:sz w:val="22"/>
          <w:szCs w:val="22"/>
        </w:rPr>
      </w:pPr>
      <w:bookmarkStart w:id="0" w:name="_GoBack"/>
      <w:bookmarkEnd w:id="0"/>
    </w:p>
    <w:sectPr w:rsidR="00D84D86" w:rsidSect="0065636B">
      <w:footerReference w:type="default" r:id="rId7"/>
      <w:pgSz w:w="11906" w:h="16838" w:code="9"/>
      <w:pgMar w:top="1418" w:right="1418" w:bottom="1134" w:left="1418" w:header="720" w:footer="454" w:gutter="0"/>
      <w:paperSrc w:first="11" w:other="11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82" w:rsidRDefault="001B4482">
      <w:r>
        <w:separator/>
      </w:r>
    </w:p>
  </w:endnote>
  <w:endnote w:type="continuationSeparator" w:id="0">
    <w:p w:rsidR="001B4482" w:rsidRDefault="001B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Next Com Regular">
    <w:panose1 w:val="020A0502070306020204"/>
    <w:charset w:val="00"/>
    <w:family w:val="roman"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Basic Bold">
    <w:panose1 w:val="020B08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82" w:rsidRPr="00F0237F" w:rsidRDefault="00D94182" w:rsidP="00F0237F">
    <w:pPr>
      <w:pStyle w:val="Fuzeile"/>
      <w:tabs>
        <w:tab w:val="clear" w:pos="4536"/>
      </w:tabs>
      <w:rPr>
        <w:rFonts w:ascii="Sabon Next Com Regular" w:hAnsi="Sabon Next Com Regular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82" w:rsidRDefault="001B4482">
      <w:r>
        <w:separator/>
      </w:r>
    </w:p>
  </w:footnote>
  <w:footnote w:type="continuationSeparator" w:id="0">
    <w:p w:rsidR="001B4482" w:rsidRDefault="001B4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hideSpellingErrors/>
  <w:hideGrammaticalErrors/>
  <w:proofState w:spelling="clean" w:grammar="clean"/>
  <w:defaultTabStop w:val="708"/>
  <w:autoHyphenation/>
  <w:hyphenationZone w:val="425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82"/>
    <w:rsid w:val="000204DA"/>
    <w:rsid w:val="000E7E34"/>
    <w:rsid w:val="0012752F"/>
    <w:rsid w:val="00160522"/>
    <w:rsid w:val="001B2F9D"/>
    <w:rsid w:val="001B4482"/>
    <w:rsid w:val="001E5DFD"/>
    <w:rsid w:val="0020475E"/>
    <w:rsid w:val="00246D6C"/>
    <w:rsid w:val="00252AEF"/>
    <w:rsid w:val="00287629"/>
    <w:rsid w:val="00291425"/>
    <w:rsid w:val="00295EA8"/>
    <w:rsid w:val="002A6126"/>
    <w:rsid w:val="002D0AC0"/>
    <w:rsid w:val="002F248A"/>
    <w:rsid w:val="003D0F19"/>
    <w:rsid w:val="00410D7F"/>
    <w:rsid w:val="0041298C"/>
    <w:rsid w:val="0046778E"/>
    <w:rsid w:val="0047775A"/>
    <w:rsid w:val="005019DE"/>
    <w:rsid w:val="00507649"/>
    <w:rsid w:val="00615FA8"/>
    <w:rsid w:val="006362A2"/>
    <w:rsid w:val="0065636B"/>
    <w:rsid w:val="006B6C99"/>
    <w:rsid w:val="0079002E"/>
    <w:rsid w:val="00820E51"/>
    <w:rsid w:val="008B60D4"/>
    <w:rsid w:val="008E6866"/>
    <w:rsid w:val="00903E2B"/>
    <w:rsid w:val="00924642"/>
    <w:rsid w:val="00963D8E"/>
    <w:rsid w:val="009A7699"/>
    <w:rsid w:val="009F606B"/>
    <w:rsid w:val="00A24636"/>
    <w:rsid w:val="00A74EC2"/>
    <w:rsid w:val="00A75261"/>
    <w:rsid w:val="00B3610D"/>
    <w:rsid w:val="00C01C9D"/>
    <w:rsid w:val="00C032C4"/>
    <w:rsid w:val="00C43FF6"/>
    <w:rsid w:val="00C465F2"/>
    <w:rsid w:val="00C85E3C"/>
    <w:rsid w:val="00CA77BB"/>
    <w:rsid w:val="00CF7F2C"/>
    <w:rsid w:val="00D27F52"/>
    <w:rsid w:val="00D84D86"/>
    <w:rsid w:val="00D94182"/>
    <w:rsid w:val="00DA6047"/>
    <w:rsid w:val="00DC1B6B"/>
    <w:rsid w:val="00DC354E"/>
    <w:rsid w:val="00DD3551"/>
    <w:rsid w:val="00DF5D9C"/>
    <w:rsid w:val="00E342F9"/>
    <w:rsid w:val="00E56B5A"/>
    <w:rsid w:val="00E64ACB"/>
    <w:rsid w:val="00E76604"/>
    <w:rsid w:val="00EA5C28"/>
    <w:rsid w:val="00EC1320"/>
    <w:rsid w:val="00EE5E06"/>
    <w:rsid w:val="00F0237F"/>
    <w:rsid w:val="00F118CC"/>
    <w:rsid w:val="00F670EA"/>
    <w:rsid w:val="00F72669"/>
    <w:rsid w:val="00F806CB"/>
    <w:rsid w:val="00FE404C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B85FD4E9-68E1-4134-A5A2-0583A26A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418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941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9418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5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54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87629"/>
    <w:rPr>
      <w:rFonts w:ascii="Courier New" w:hAnsi="Courier New"/>
      <w:sz w:val="24"/>
    </w:rPr>
  </w:style>
  <w:style w:type="character" w:styleId="Hyperlink">
    <w:name w:val="Hyperlink"/>
    <w:basedOn w:val="Absatz-Standardschriftart"/>
    <w:uiPriority w:val="99"/>
    <w:unhideWhenUsed/>
    <w:rsid w:val="0041298C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412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129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63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36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36B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3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36B"/>
    <w:rPr>
      <w:rFonts w:ascii="Courier New" w:hAnsi="Courier New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7775A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F606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AK CD FARBEN">
      <a:dk1>
        <a:sysClr val="windowText" lastClr="000000"/>
      </a:dk1>
      <a:lt1>
        <a:sysClr val="window" lastClr="FFFFFF"/>
      </a:lt1>
      <a:dk2>
        <a:srgbClr val="C2001B"/>
      </a:dk2>
      <a:lt2>
        <a:srgbClr val="9AB1BF"/>
      </a:lt2>
      <a:accent1>
        <a:srgbClr val="E6ECF0"/>
      </a:accent1>
      <a:accent2>
        <a:srgbClr val="858688"/>
      </a:accent2>
      <a:accent3>
        <a:srgbClr val="EAB934"/>
      </a:accent3>
      <a:accent4>
        <a:srgbClr val="D67C31"/>
      </a:accent4>
      <a:accent5>
        <a:srgbClr val="C9C560"/>
      </a:accent5>
      <a:accent6>
        <a:srgbClr val="8CA068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29803-D207-495C-923C-FAE81A80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AKOOE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Angster Alexandra</dc:creator>
  <cp:keywords/>
  <dc:description/>
  <cp:lastModifiedBy>Müller-Wipperfürth Stephanie</cp:lastModifiedBy>
  <cp:revision>4</cp:revision>
  <cp:lastPrinted>2020-10-20T05:56:00Z</cp:lastPrinted>
  <dcterms:created xsi:type="dcterms:W3CDTF">2020-10-29T07:09:00Z</dcterms:created>
  <dcterms:modified xsi:type="dcterms:W3CDTF">2020-10-29T07:46:00Z</dcterms:modified>
</cp:coreProperties>
</file>