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5E06" w:rsidRDefault="00EE5E06" w:rsidP="00687937">
      <w:pPr>
        <w:rPr>
          <w:rFonts w:ascii="Sabon Next Com Regular" w:hAnsi="Sabon Next Com Regular" w:cs="Arial"/>
          <w:sz w:val="22"/>
          <w:szCs w:val="22"/>
        </w:rPr>
      </w:pP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7074"/>
        <w:gridCol w:w="1986"/>
      </w:tblGrid>
      <w:tr w:rsidR="00AB0DEA" w:rsidRPr="00AB0DEA" w:rsidTr="00C428AB">
        <w:trPr>
          <w:trHeight w:val="140"/>
        </w:trPr>
        <w:tc>
          <w:tcPr>
            <w:tcW w:w="3904" w:type="pct"/>
            <w:tcBorders>
              <w:top w:val="single" w:sz="4" w:space="0" w:color="9AB1BF" w:themeColor="background2"/>
              <w:left w:val="single" w:sz="4" w:space="0" w:color="9AB1BF" w:themeColor="background2"/>
              <w:bottom w:val="single" w:sz="4" w:space="0" w:color="9AB1BF" w:themeColor="background2"/>
              <w:right w:val="single" w:sz="4" w:space="0" w:color="FFFFFF" w:themeColor="background1"/>
            </w:tcBorders>
            <w:shd w:val="clear" w:color="auto" w:fill="9AB1BF" w:themeFill="background2"/>
            <w:vAlign w:val="center"/>
            <w:hideMark/>
          </w:tcPr>
          <w:p w:rsidR="00AB0DEA" w:rsidRPr="00AB0DEA" w:rsidRDefault="00AB0DEA" w:rsidP="00AB0DEA">
            <w:pPr>
              <w:spacing w:before="120" w:after="120" w:line="360" w:lineRule="auto"/>
              <w:rPr>
                <w:rFonts w:ascii="Klavika Basic Bold" w:hAnsi="Klavika Basic Bold" w:cs="Arial"/>
                <w:bCs/>
                <w:color w:val="FFFFFF" w:themeColor="background1"/>
                <w:szCs w:val="24"/>
              </w:rPr>
            </w:pPr>
            <w:r w:rsidRPr="00AB0DEA">
              <w:rPr>
                <w:rFonts w:ascii="Klavika Basic Bold" w:hAnsi="Klavika Basic Bold" w:cs="Arial"/>
                <w:bCs/>
                <w:color w:val="FFFFFF" w:themeColor="background1"/>
                <w:szCs w:val="24"/>
              </w:rPr>
              <w:t xml:space="preserve">INHALTLICHE VORBEREITUNG - CHECKLISTE </w:t>
            </w:r>
          </w:p>
        </w:tc>
        <w:tc>
          <w:tcPr>
            <w:tcW w:w="1096" w:type="pct"/>
            <w:tcBorders>
              <w:top w:val="single" w:sz="4" w:space="0" w:color="9AB1BF" w:themeColor="background2"/>
              <w:left w:val="single" w:sz="4" w:space="0" w:color="FFFFFF" w:themeColor="background1"/>
              <w:bottom w:val="single" w:sz="4" w:space="0" w:color="9AB1BF" w:themeColor="background2"/>
              <w:right w:val="single" w:sz="4" w:space="0" w:color="9AB1BF" w:themeColor="background2"/>
            </w:tcBorders>
            <w:shd w:val="clear" w:color="auto" w:fill="9AB1BF" w:themeFill="background2"/>
            <w:hideMark/>
          </w:tcPr>
          <w:p w:rsidR="00AB0DEA" w:rsidRPr="00AB0DEA" w:rsidRDefault="00AB0DEA" w:rsidP="00AB0DEA">
            <w:pPr>
              <w:spacing w:before="120" w:after="120" w:line="360" w:lineRule="auto"/>
              <w:jc w:val="center"/>
              <w:rPr>
                <w:rFonts w:ascii="Klavika Basic Bold" w:hAnsi="Klavika Basic Bold" w:cs="Arial"/>
                <w:b/>
                <w:bCs/>
                <w:color w:val="FFFFFF" w:themeColor="background1"/>
                <w:szCs w:val="24"/>
              </w:rPr>
            </w:pPr>
            <w:r w:rsidRPr="00AB0DEA">
              <w:rPr>
                <w:rFonts w:ascii="Klavika Basic Bold" w:hAnsi="Klavika Basic Bold" w:cs="Arial"/>
                <w:bCs/>
                <w:color w:val="FFFFFF" w:themeColor="background1"/>
                <w:szCs w:val="24"/>
              </w:rPr>
              <w:sym w:font="Wingdings" w:char="F0FC"/>
            </w:r>
          </w:p>
        </w:tc>
      </w:tr>
      <w:tr w:rsidR="00AB0DEA" w:rsidTr="00AB0DEA">
        <w:trPr>
          <w:trHeight w:val="352"/>
        </w:trPr>
        <w:tc>
          <w:tcPr>
            <w:tcW w:w="3904" w:type="pct"/>
            <w:tcBorders>
              <w:top w:val="single" w:sz="4" w:space="0" w:color="9AB1BF" w:themeColor="background2"/>
              <w:left w:val="single" w:sz="4" w:space="0" w:color="9AB1BF" w:themeColor="background2"/>
              <w:bottom w:val="single" w:sz="4" w:space="0" w:color="9AB1BF" w:themeColor="background2"/>
              <w:right w:val="single" w:sz="4" w:space="0" w:color="9AB1BF" w:themeColor="background2"/>
            </w:tcBorders>
            <w:hideMark/>
          </w:tcPr>
          <w:p w:rsidR="00AB0DEA" w:rsidRPr="00C428AB" w:rsidRDefault="00AB0DEA">
            <w:pPr>
              <w:spacing w:line="360" w:lineRule="auto"/>
              <w:rPr>
                <w:rFonts w:ascii="Arial" w:hAnsi="Arial" w:cs="Arial"/>
                <w:sz w:val="22"/>
                <w:szCs w:val="36"/>
              </w:rPr>
            </w:pPr>
            <w:r w:rsidRPr="00C428AB">
              <w:rPr>
                <w:rFonts w:ascii="Sabon Next Com Regular" w:hAnsi="Sabon Next Com Regular" w:cs="Arial"/>
                <w:kern w:val="24"/>
                <w:sz w:val="22"/>
              </w:rPr>
              <w:t>Vorbereitung</w:t>
            </w:r>
          </w:p>
        </w:tc>
        <w:tc>
          <w:tcPr>
            <w:tcW w:w="1096" w:type="pct"/>
            <w:tcBorders>
              <w:top w:val="single" w:sz="4" w:space="0" w:color="9AB1BF" w:themeColor="background2"/>
              <w:left w:val="single" w:sz="4" w:space="0" w:color="9AB1BF" w:themeColor="background2"/>
              <w:bottom w:val="single" w:sz="4" w:space="0" w:color="9AB1BF" w:themeColor="background2"/>
              <w:right w:val="single" w:sz="4" w:space="0" w:color="9AB1BF" w:themeColor="background2"/>
            </w:tcBorders>
            <w:hideMark/>
          </w:tcPr>
          <w:p w:rsidR="00AB0DEA" w:rsidRPr="00817711" w:rsidRDefault="00AB0DEA">
            <w:pPr>
              <w:rPr>
                <w:rFonts w:ascii="Sabon Next Com Regular" w:hAnsi="Sabon Next Com Regular" w:cs="Arial"/>
                <w:sz w:val="22"/>
                <w:szCs w:val="36"/>
              </w:rPr>
            </w:pPr>
          </w:p>
        </w:tc>
      </w:tr>
      <w:tr w:rsidR="00AB0DEA" w:rsidTr="00AB0DEA">
        <w:tc>
          <w:tcPr>
            <w:tcW w:w="3904" w:type="pct"/>
            <w:tcBorders>
              <w:top w:val="single" w:sz="4" w:space="0" w:color="9AB1BF" w:themeColor="background2"/>
              <w:left w:val="single" w:sz="4" w:space="0" w:color="9AB1BF" w:themeColor="background2"/>
              <w:bottom w:val="single" w:sz="4" w:space="0" w:color="9AB1BF" w:themeColor="background2"/>
              <w:right w:val="single" w:sz="4" w:space="0" w:color="9AB1BF" w:themeColor="background2"/>
            </w:tcBorders>
            <w:hideMark/>
          </w:tcPr>
          <w:p w:rsidR="00AB0DEA" w:rsidRPr="00C428AB" w:rsidRDefault="00AB0DEA">
            <w:pPr>
              <w:spacing w:line="360" w:lineRule="auto"/>
              <w:rPr>
                <w:rFonts w:ascii="Arial" w:hAnsi="Arial" w:cs="Arial"/>
                <w:sz w:val="22"/>
                <w:szCs w:val="36"/>
              </w:rPr>
            </w:pPr>
            <w:r w:rsidRPr="00C428AB">
              <w:rPr>
                <w:rFonts w:ascii="Sabon Next Com Regular" w:hAnsi="Sabon Next Com Regular" w:cs="Arial"/>
                <w:kern w:val="24"/>
                <w:sz w:val="22"/>
              </w:rPr>
              <w:t>Thema, Anlass</w:t>
            </w:r>
          </w:p>
        </w:tc>
        <w:tc>
          <w:tcPr>
            <w:tcW w:w="1096" w:type="pct"/>
            <w:tcBorders>
              <w:top w:val="single" w:sz="4" w:space="0" w:color="9AB1BF" w:themeColor="background2"/>
              <w:left w:val="single" w:sz="4" w:space="0" w:color="9AB1BF" w:themeColor="background2"/>
              <w:bottom w:val="single" w:sz="4" w:space="0" w:color="9AB1BF" w:themeColor="background2"/>
              <w:right w:val="single" w:sz="4" w:space="0" w:color="9AB1BF" w:themeColor="background2"/>
            </w:tcBorders>
            <w:hideMark/>
          </w:tcPr>
          <w:p w:rsidR="00AB0DEA" w:rsidRPr="00817711" w:rsidRDefault="00AB0DEA">
            <w:pPr>
              <w:spacing w:line="360" w:lineRule="auto"/>
              <w:rPr>
                <w:rFonts w:ascii="Sabon Next Com Regular" w:hAnsi="Sabon Next Com Regular" w:cs="Arial"/>
                <w:sz w:val="22"/>
                <w:szCs w:val="22"/>
              </w:rPr>
            </w:pPr>
            <w:r w:rsidRPr="00817711">
              <w:rPr>
                <w:rFonts w:ascii="Sabon Next Com Regular" w:hAnsi="Sabon Next Com Regular" w:cs="Calibri"/>
                <w:kern w:val="24"/>
                <w:sz w:val="22"/>
              </w:rPr>
              <w:t> </w:t>
            </w:r>
          </w:p>
        </w:tc>
      </w:tr>
      <w:tr w:rsidR="00AB0DEA" w:rsidTr="00AB0DEA">
        <w:tc>
          <w:tcPr>
            <w:tcW w:w="3904" w:type="pct"/>
            <w:tcBorders>
              <w:top w:val="single" w:sz="4" w:space="0" w:color="9AB1BF" w:themeColor="background2"/>
              <w:left w:val="single" w:sz="4" w:space="0" w:color="9AB1BF" w:themeColor="background2"/>
              <w:bottom w:val="single" w:sz="4" w:space="0" w:color="9AB1BF" w:themeColor="background2"/>
              <w:right w:val="single" w:sz="4" w:space="0" w:color="9AB1BF" w:themeColor="background2"/>
            </w:tcBorders>
            <w:hideMark/>
          </w:tcPr>
          <w:p w:rsidR="00AB0DEA" w:rsidRPr="00C428AB" w:rsidRDefault="00AB0DEA">
            <w:pPr>
              <w:spacing w:line="360" w:lineRule="auto"/>
              <w:rPr>
                <w:rFonts w:ascii="Arial" w:hAnsi="Arial" w:cs="Arial"/>
                <w:sz w:val="22"/>
                <w:szCs w:val="36"/>
              </w:rPr>
            </w:pPr>
            <w:r w:rsidRPr="00C428AB">
              <w:rPr>
                <w:rFonts w:ascii="Sabon Next Com Regular" w:hAnsi="Sabon Next Com Regular" w:cs="Arial"/>
                <w:kern w:val="24"/>
                <w:sz w:val="22"/>
              </w:rPr>
              <w:t>Sonstige Themen notiert</w:t>
            </w:r>
          </w:p>
        </w:tc>
        <w:tc>
          <w:tcPr>
            <w:tcW w:w="1096" w:type="pct"/>
            <w:tcBorders>
              <w:top w:val="single" w:sz="4" w:space="0" w:color="9AB1BF" w:themeColor="background2"/>
              <w:left w:val="single" w:sz="4" w:space="0" w:color="9AB1BF" w:themeColor="background2"/>
              <w:bottom w:val="single" w:sz="4" w:space="0" w:color="9AB1BF" w:themeColor="background2"/>
              <w:right w:val="single" w:sz="4" w:space="0" w:color="9AB1BF" w:themeColor="background2"/>
            </w:tcBorders>
            <w:hideMark/>
          </w:tcPr>
          <w:p w:rsidR="00AB0DEA" w:rsidRPr="00817711" w:rsidRDefault="00AB0DEA">
            <w:pPr>
              <w:spacing w:line="360" w:lineRule="auto"/>
              <w:rPr>
                <w:rFonts w:ascii="Sabon Next Com Regular" w:hAnsi="Sabon Next Com Regular" w:cs="Arial"/>
                <w:sz w:val="22"/>
                <w:szCs w:val="22"/>
              </w:rPr>
            </w:pPr>
            <w:r w:rsidRPr="00817711">
              <w:rPr>
                <w:rFonts w:ascii="Sabon Next Com Regular" w:hAnsi="Sabon Next Com Regular" w:cs="Calibri"/>
                <w:kern w:val="24"/>
                <w:sz w:val="22"/>
              </w:rPr>
              <w:t> </w:t>
            </w:r>
          </w:p>
        </w:tc>
      </w:tr>
      <w:tr w:rsidR="00AB0DEA" w:rsidTr="00AB0DEA">
        <w:tc>
          <w:tcPr>
            <w:tcW w:w="3904" w:type="pct"/>
            <w:tcBorders>
              <w:top w:val="single" w:sz="4" w:space="0" w:color="9AB1BF" w:themeColor="background2"/>
              <w:left w:val="single" w:sz="4" w:space="0" w:color="9AB1BF" w:themeColor="background2"/>
              <w:bottom w:val="single" w:sz="4" w:space="0" w:color="9AB1BF" w:themeColor="background2"/>
              <w:right w:val="single" w:sz="4" w:space="0" w:color="9AB1BF" w:themeColor="background2"/>
            </w:tcBorders>
            <w:hideMark/>
          </w:tcPr>
          <w:p w:rsidR="00AB0DEA" w:rsidRPr="00C428AB" w:rsidRDefault="00AB0DEA">
            <w:pPr>
              <w:spacing w:line="360" w:lineRule="auto"/>
              <w:rPr>
                <w:rFonts w:ascii="Arial" w:hAnsi="Arial" w:cs="Arial"/>
                <w:sz w:val="22"/>
                <w:szCs w:val="36"/>
              </w:rPr>
            </w:pPr>
            <w:r w:rsidRPr="00C428AB">
              <w:rPr>
                <w:rFonts w:ascii="Sabon Next Com Regular" w:hAnsi="Sabon Next Com Regular" w:cs="Arial"/>
                <w:kern w:val="24"/>
                <w:sz w:val="22"/>
              </w:rPr>
              <w:t>Weitere Ziele</w:t>
            </w:r>
          </w:p>
        </w:tc>
        <w:tc>
          <w:tcPr>
            <w:tcW w:w="1096" w:type="pct"/>
            <w:tcBorders>
              <w:top w:val="single" w:sz="4" w:space="0" w:color="9AB1BF" w:themeColor="background2"/>
              <w:left w:val="single" w:sz="4" w:space="0" w:color="9AB1BF" w:themeColor="background2"/>
              <w:bottom w:val="single" w:sz="4" w:space="0" w:color="9AB1BF" w:themeColor="background2"/>
              <w:right w:val="single" w:sz="4" w:space="0" w:color="9AB1BF" w:themeColor="background2"/>
            </w:tcBorders>
            <w:hideMark/>
          </w:tcPr>
          <w:p w:rsidR="00AB0DEA" w:rsidRPr="00817711" w:rsidRDefault="00AB0DEA">
            <w:pPr>
              <w:spacing w:line="360" w:lineRule="auto"/>
              <w:rPr>
                <w:rFonts w:ascii="Sabon Next Com Regular" w:hAnsi="Sabon Next Com Regular" w:cs="Arial"/>
                <w:sz w:val="22"/>
                <w:szCs w:val="22"/>
              </w:rPr>
            </w:pPr>
            <w:r w:rsidRPr="00817711">
              <w:rPr>
                <w:rFonts w:ascii="Sabon Next Com Regular" w:hAnsi="Sabon Next Com Regular" w:cs="Calibri"/>
                <w:kern w:val="24"/>
                <w:sz w:val="22"/>
              </w:rPr>
              <w:t> </w:t>
            </w:r>
          </w:p>
        </w:tc>
      </w:tr>
      <w:tr w:rsidR="00AB0DEA" w:rsidTr="00AB0DEA">
        <w:tc>
          <w:tcPr>
            <w:tcW w:w="3904" w:type="pct"/>
            <w:tcBorders>
              <w:top w:val="single" w:sz="4" w:space="0" w:color="9AB1BF" w:themeColor="background2"/>
              <w:left w:val="single" w:sz="4" w:space="0" w:color="9AB1BF" w:themeColor="background2"/>
              <w:bottom w:val="single" w:sz="4" w:space="0" w:color="9AB1BF" w:themeColor="background2"/>
              <w:right w:val="single" w:sz="4" w:space="0" w:color="9AB1BF" w:themeColor="background2"/>
            </w:tcBorders>
            <w:hideMark/>
          </w:tcPr>
          <w:p w:rsidR="00AB0DEA" w:rsidRPr="00C428AB" w:rsidRDefault="00AB0DEA">
            <w:pPr>
              <w:spacing w:line="360" w:lineRule="auto"/>
              <w:rPr>
                <w:rFonts w:ascii="Arial" w:hAnsi="Arial" w:cs="Arial"/>
                <w:sz w:val="22"/>
                <w:szCs w:val="36"/>
              </w:rPr>
            </w:pPr>
            <w:r w:rsidRPr="00C428AB">
              <w:rPr>
                <w:rFonts w:ascii="Sabon Next Com Regular" w:hAnsi="Sabon Next Com Regular" w:cs="Arial"/>
                <w:kern w:val="24"/>
                <w:sz w:val="22"/>
              </w:rPr>
              <w:t>Auf Einwände vorbereitet</w:t>
            </w:r>
          </w:p>
        </w:tc>
        <w:tc>
          <w:tcPr>
            <w:tcW w:w="1096" w:type="pct"/>
            <w:tcBorders>
              <w:top w:val="single" w:sz="4" w:space="0" w:color="9AB1BF" w:themeColor="background2"/>
              <w:left w:val="single" w:sz="4" w:space="0" w:color="9AB1BF" w:themeColor="background2"/>
              <w:bottom w:val="single" w:sz="4" w:space="0" w:color="9AB1BF" w:themeColor="background2"/>
              <w:right w:val="single" w:sz="4" w:space="0" w:color="9AB1BF" w:themeColor="background2"/>
            </w:tcBorders>
            <w:hideMark/>
          </w:tcPr>
          <w:p w:rsidR="00AB0DEA" w:rsidRPr="00817711" w:rsidRDefault="00AB0DEA">
            <w:pPr>
              <w:spacing w:line="360" w:lineRule="auto"/>
              <w:rPr>
                <w:rFonts w:ascii="Sabon Next Com Regular" w:hAnsi="Sabon Next Com Regular" w:cs="Arial"/>
                <w:sz w:val="22"/>
                <w:szCs w:val="22"/>
              </w:rPr>
            </w:pPr>
            <w:r w:rsidRPr="00817711">
              <w:rPr>
                <w:rFonts w:ascii="Sabon Next Com Regular" w:hAnsi="Sabon Next Com Regular" w:cs="Calibri"/>
                <w:kern w:val="24"/>
                <w:sz w:val="22"/>
              </w:rPr>
              <w:t> </w:t>
            </w:r>
          </w:p>
        </w:tc>
      </w:tr>
      <w:tr w:rsidR="00AB0DEA" w:rsidTr="00AB0DEA">
        <w:tc>
          <w:tcPr>
            <w:tcW w:w="3904" w:type="pct"/>
            <w:tcBorders>
              <w:top w:val="single" w:sz="4" w:space="0" w:color="9AB1BF" w:themeColor="background2"/>
              <w:left w:val="single" w:sz="4" w:space="0" w:color="9AB1BF" w:themeColor="background2"/>
              <w:bottom w:val="single" w:sz="4" w:space="0" w:color="9AB1BF" w:themeColor="background2"/>
              <w:right w:val="single" w:sz="4" w:space="0" w:color="9AB1BF" w:themeColor="background2"/>
            </w:tcBorders>
            <w:hideMark/>
          </w:tcPr>
          <w:p w:rsidR="00AB0DEA" w:rsidRPr="00C428AB" w:rsidRDefault="00AB0DEA">
            <w:pPr>
              <w:spacing w:line="360" w:lineRule="auto"/>
              <w:rPr>
                <w:rFonts w:ascii="Arial" w:hAnsi="Arial" w:cs="Arial"/>
                <w:sz w:val="22"/>
                <w:szCs w:val="36"/>
              </w:rPr>
            </w:pPr>
            <w:r w:rsidRPr="00C428AB">
              <w:rPr>
                <w:rFonts w:ascii="Sabon Next Com Regular" w:hAnsi="Sabon Next Com Regular" w:cs="Arial"/>
                <w:kern w:val="24"/>
                <w:sz w:val="22"/>
              </w:rPr>
              <w:t>Ausreichend Informationen</w:t>
            </w:r>
          </w:p>
        </w:tc>
        <w:tc>
          <w:tcPr>
            <w:tcW w:w="1096" w:type="pct"/>
            <w:tcBorders>
              <w:top w:val="single" w:sz="4" w:space="0" w:color="9AB1BF" w:themeColor="background2"/>
              <w:left w:val="single" w:sz="4" w:space="0" w:color="9AB1BF" w:themeColor="background2"/>
              <w:bottom w:val="single" w:sz="4" w:space="0" w:color="9AB1BF" w:themeColor="background2"/>
              <w:right w:val="single" w:sz="4" w:space="0" w:color="9AB1BF" w:themeColor="background2"/>
            </w:tcBorders>
            <w:hideMark/>
          </w:tcPr>
          <w:p w:rsidR="00AB0DEA" w:rsidRPr="00817711" w:rsidRDefault="00AB0DEA">
            <w:pPr>
              <w:spacing w:line="360" w:lineRule="auto"/>
              <w:rPr>
                <w:rFonts w:ascii="Sabon Next Com Regular" w:hAnsi="Sabon Next Com Regular" w:cs="Arial"/>
                <w:sz w:val="22"/>
                <w:szCs w:val="22"/>
              </w:rPr>
            </w:pPr>
            <w:r w:rsidRPr="00817711">
              <w:rPr>
                <w:rFonts w:ascii="Sabon Next Com Regular" w:hAnsi="Sabon Next Com Regular" w:cs="Calibri"/>
                <w:kern w:val="24"/>
                <w:sz w:val="22"/>
              </w:rPr>
              <w:t> </w:t>
            </w:r>
          </w:p>
        </w:tc>
      </w:tr>
      <w:tr w:rsidR="00AB0DEA" w:rsidTr="00AB0DEA">
        <w:tc>
          <w:tcPr>
            <w:tcW w:w="3904" w:type="pct"/>
            <w:tcBorders>
              <w:top w:val="single" w:sz="4" w:space="0" w:color="9AB1BF" w:themeColor="background2"/>
              <w:left w:val="single" w:sz="4" w:space="0" w:color="9AB1BF" w:themeColor="background2"/>
              <w:bottom w:val="single" w:sz="4" w:space="0" w:color="9AB1BF" w:themeColor="background2"/>
              <w:right w:val="single" w:sz="4" w:space="0" w:color="9AB1BF" w:themeColor="background2"/>
            </w:tcBorders>
            <w:hideMark/>
          </w:tcPr>
          <w:p w:rsidR="00AB0DEA" w:rsidRPr="00C428AB" w:rsidRDefault="00AB0DEA">
            <w:pPr>
              <w:spacing w:line="360" w:lineRule="auto"/>
              <w:rPr>
                <w:rFonts w:ascii="Arial" w:hAnsi="Arial" w:cs="Arial"/>
                <w:sz w:val="22"/>
                <w:szCs w:val="36"/>
              </w:rPr>
            </w:pPr>
            <w:r w:rsidRPr="00C428AB">
              <w:rPr>
                <w:rFonts w:ascii="Sabon Next Com Regular" w:hAnsi="Sabon Next Com Regular" w:cs="Arial"/>
                <w:kern w:val="24"/>
                <w:sz w:val="22"/>
              </w:rPr>
              <w:t>Gesprächsziel</w:t>
            </w:r>
          </w:p>
        </w:tc>
        <w:tc>
          <w:tcPr>
            <w:tcW w:w="1096" w:type="pct"/>
            <w:tcBorders>
              <w:top w:val="single" w:sz="4" w:space="0" w:color="9AB1BF" w:themeColor="background2"/>
              <w:left w:val="single" w:sz="4" w:space="0" w:color="9AB1BF" w:themeColor="background2"/>
              <w:bottom w:val="single" w:sz="4" w:space="0" w:color="9AB1BF" w:themeColor="background2"/>
              <w:right w:val="single" w:sz="4" w:space="0" w:color="9AB1BF" w:themeColor="background2"/>
            </w:tcBorders>
            <w:hideMark/>
          </w:tcPr>
          <w:p w:rsidR="00AB0DEA" w:rsidRPr="00817711" w:rsidRDefault="00AB0DEA">
            <w:pPr>
              <w:spacing w:line="360" w:lineRule="auto"/>
              <w:rPr>
                <w:rFonts w:ascii="Sabon Next Com Regular" w:hAnsi="Sabon Next Com Regular" w:cs="Arial"/>
                <w:sz w:val="22"/>
                <w:szCs w:val="22"/>
              </w:rPr>
            </w:pPr>
            <w:r w:rsidRPr="00817711">
              <w:rPr>
                <w:rFonts w:ascii="Sabon Next Com Regular" w:hAnsi="Sabon Next Com Regular" w:cs="Calibri"/>
                <w:kern w:val="24"/>
                <w:sz w:val="22"/>
              </w:rPr>
              <w:t> </w:t>
            </w:r>
          </w:p>
        </w:tc>
      </w:tr>
      <w:tr w:rsidR="00AB0DEA" w:rsidTr="00AB0DEA">
        <w:tc>
          <w:tcPr>
            <w:tcW w:w="3904" w:type="pct"/>
            <w:tcBorders>
              <w:top w:val="single" w:sz="4" w:space="0" w:color="9AB1BF" w:themeColor="background2"/>
              <w:left w:val="single" w:sz="4" w:space="0" w:color="9AB1BF" w:themeColor="background2"/>
              <w:bottom w:val="single" w:sz="4" w:space="0" w:color="9AB1BF" w:themeColor="background2"/>
              <w:right w:val="single" w:sz="4" w:space="0" w:color="9AB1BF" w:themeColor="background2"/>
            </w:tcBorders>
            <w:hideMark/>
          </w:tcPr>
          <w:p w:rsidR="00AB0DEA" w:rsidRPr="00C428AB" w:rsidRDefault="00AB0DEA">
            <w:pPr>
              <w:spacing w:line="360" w:lineRule="auto"/>
              <w:rPr>
                <w:rFonts w:ascii="Arial" w:hAnsi="Arial" w:cs="Arial"/>
                <w:sz w:val="22"/>
                <w:szCs w:val="36"/>
              </w:rPr>
            </w:pPr>
            <w:r w:rsidRPr="00C428AB">
              <w:rPr>
                <w:rFonts w:ascii="Sabon Next Com Regular" w:hAnsi="Sabon Next Com Regular" w:cs="Arial"/>
                <w:kern w:val="24"/>
                <w:sz w:val="22"/>
              </w:rPr>
              <w:t>Argumente für das Ziel</w:t>
            </w:r>
          </w:p>
        </w:tc>
        <w:tc>
          <w:tcPr>
            <w:tcW w:w="1096" w:type="pct"/>
            <w:tcBorders>
              <w:top w:val="single" w:sz="4" w:space="0" w:color="9AB1BF" w:themeColor="background2"/>
              <w:left w:val="single" w:sz="4" w:space="0" w:color="9AB1BF" w:themeColor="background2"/>
              <w:bottom w:val="single" w:sz="4" w:space="0" w:color="9AB1BF" w:themeColor="background2"/>
              <w:right w:val="single" w:sz="4" w:space="0" w:color="9AB1BF" w:themeColor="background2"/>
            </w:tcBorders>
            <w:hideMark/>
          </w:tcPr>
          <w:p w:rsidR="00AB0DEA" w:rsidRPr="00817711" w:rsidRDefault="00AB0DEA">
            <w:pPr>
              <w:spacing w:line="360" w:lineRule="auto"/>
              <w:rPr>
                <w:rFonts w:ascii="Sabon Next Com Regular" w:hAnsi="Sabon Next Com Regular" w:cs="Arial"/>
                <w:sz w:val="22"/>
                <w:szCs w:val="22"/>
              </w:rPr>
            </w:pPr>
            <w:r w:rsidRPr="00817711">
              <w:rPr>
                <w:rFonts w:ascii="Sabon Next Com Regular" w:hAnsi="Sabon Next Com Regular" w:cs="Calibri"/>
                <w:kern w:val="24"/>
                <w:sz w:val="22"/>
              </w:rPr>
              <w:t> </w:t>
            </w:r>
          </w:p>
        </w:tc>
      </w:tr>
      <w:tr w:rsidR="00AB0DEA" w:rsidTr="00AB0DEA">
        <w:tc>
          <w:tcPr>
            <w:tcW w:w="3904" w:type="pct"/>
            <w:tcBorders>
              <w:top w:val="single" w:sz="4" w:space="0" w:color="9AB1BF" w:themeColor="background2"/>
              <w:left w:val="single" w:sz="4" w:space="0" w:color="9AB1BF" w:themeColor="background2"/>
              <w:bottom w:val="single" w:sz="4" w:space="0" w:color="9AB1BF" w:themeColor="background2"/>
              <w:right w:val="single" w:sz="4" w:space="0" w:color="9AB1BF" w:themeColor="background2"/>
            </w:tcBorders>
            <w:hideMark/>
          </w:tcPr>
          <w:p w:rsidR="00AB0DEA" w:rsidRPr="00C428AB" w:rsidRDefault="00AB0DEA">
            <w:pPr>
              <w:spacing w:line="360" w:lineRule="auto"/>
              <w:rPr>
                <w:rFonts w:ascii="Arial" w:hAnsi="Arial" w:cs="Arial"/>
                <w:sz w:val="22"/>
                <w:szCs w:val="36"/>
              </w:rPr>
            </w:pPr>
            <w:r w:rsidRPr="00C428AB">
              <w:rPr>
                <w:rFonts w:ascii="Sabon Next Com Regular" w:hAnsi="Sabon Next Com Regular" w:cs="Arial"/>
                <w:kern w:val="24"/>
                <w:sz w:val="22"/>
              </w:rPr>
              <w:t>Gliederung Gespräch vorbereitet</w:t>
            </w:r>
          </w:p>
        </w:tc>
        <w:tc>
          <w:tcPr>
            <w:tcW w:w="1096" w:type="pct"/>
            <w:tcBorders>
              <w:top w:val="single" w:sz="4" w:space="0" w:color="9AB1BF" w:themeColor="background2"/>
              <w:left w:val="single" w:sz="4" w:space="0" w:color="9AB1BF" w:themeColor="background2"/>
              <w:bottom w:val="single" w:sz="4" w:space="0" w:color="9AB1BF" w:themeColor="background2"/>
              <w:right w:val="single" w:sz="4" w:space="0" w:color="9AB1BF" w:themeColor="background2"/>
            </w:tcBorders>
            <w:hideMark/>
          </w:tcPr>
          <w:p w:rsidR="00AB0DEA" w:rsidRPr="00817711" w:rsidRDefault="00AB0DEA">
            <w:pPr>
              <w:spacing w:line="360" w:lineRule="auto"/>
              <w:rPr>
                <w:rFonts w:ascii="Sabon Next Com Regular" w:hAnsi="Sabon Next Com Regular" w:cs="Arial"/>
                <w:sz w:val="22"/>
                <w:szCs w:val="22"/>
              </w:rPr>
            </w:pPr>
            <w:r w:rsidRPr="00817711">
              <w:rPr>
                <w:rFonts w:ascii="Sabon Next Com Regular" w:hAnsi="Sabon Next Com Regular" w:cs="Calibri"/>
                <w:kern w:val="24"/>
                <w:sz w:val="22"/>
              </w:rPr>
              <w:t> </w:t>
            </w:r>
          </w:p>
        </w:tc>
      </w:tr>
    </w:tbl>
    <w:p w:rsidR="00AB0DEA" w:rsidRDefault="00AB0DEA" w:rsidP="00AB0DEA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84D86" w:rsidRDefault="00D84D86" w:rsidP="00B3610D">
      <w:pPr>
        <w:rPr>
          <w:rFonts w:ascii="Sabon Next Com Regular" w:hAnsi="Sabon Next Com Regular" w:cs="Arial"/>
          <w:sz w:val="22"/>
          <w:szCs w:val="22"/>
        </w:rPr>
      </w:pPr>
      <w:bookmarkStart w:id="0" w:name="_GoBack"/>
      <w:bookmarkEnd w:id="0"/>
    </w:p>
    <w:sectPr w:rsidR="00D84D86" w:rsidSect="0065636B">
      <w:footerReference w:type="default" r:id="rId7"/>
      <w:pgSz w:w="11906" w:h="16838" w:code="9"/>
      <w:pgMar w:top="1418" w:right="1418" w:bottom="1134" w:left="1418" w:header="720" w:footer="454" w:gutter="0"/>
      <w:paperSrc w:first="11" w:other="11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4482" w:rsidRDefault="001B4482">
      <w:r>
        <w:separator/>
      </w:r>
    </w:p>
  </w:endnote>
  <w:endnote w:type="continuationSeparator" w:id="0">
    <w:p w:rsidR="001B4482" w:rsidRDefault="001B4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bon Next Com Regular">
    <w:panose1 w:val="020A0502070306020204"/>
    <w:charset w:val="00"/>
    <w:family w:val="roman"/>
    <w:pitch w:val="variable"/>
    <w:sig w:usb0="A00000AF" w:usb1="5000204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lavika Basic Bold">
    <w:panose1 w:val="020B0806040000020004"/>
    <w:charset w:val="00"/>
    <w:family w:val="swiss"/>
    <w:notTrueType/>
    <w:pitch w:val="variable"/>
    <w:sig w:usb0="A00002AF" w:usb1="5000204A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7937" w:rsidRPr="00F0237F" w:rsidRDefault="00687937" w:rsidP="00687937">
    <w:pPr>
      <w:rPr>
        <w:rFonts w:ascii="Sabon Next Com Regular" w:hAnsi="Sabon Next Com Regular"/>
        <w:sz w:val="22"/>
        <w:szCs w:val="22"/>
      </w:rPr>
    </w:pPr>
  </w:p>
  <w:p w:rsidR="00D94182" w:rsidRPr="00F0237F" w:rsidRDefault="00D94182" w:rsidP="00F0237F">
    <w:pPr>
      <w:pStyle w:val="Fuzeile"/>
      <w:tabs>
        <w:tab w:val="clear" w:pos="4536"/>
      </w:tabs>
      <w:rPr>
        <w:rFonts w:ascii="Sabon Next Com Regular" w:hAnsi="Sabon Next Com Regular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4482" w:rsidRDefault="001B4482">
      <w:r>
        <w:separator/>
      </w:r>
    </w:p>
  </w:footnote>
  <w:footnote w:type="continuationSeparator" w:id="0">
    <w:p w:rsidR="001B4482" w:rsidRDefault="001B44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intFractionalCharacterWidth/>
  <w:hideSpellingErrors/>
  <w:hideGrammaticalErrors/>
  <w:proofState w:spelling="clean" w:grammar="clean"/>
  <w:defaultTabStop w:val="708"/>
  <w:autoHyphenation/>
  <w:hyphenationZone w:val="425"/>
  <w:doNotHyphenateCaps/>
  <w:drawingGridHorizontalSpacing w:val="120"/>
  <w:drawingGridVerticalSpacing w:val="163"/>
  <w:displayHorizontalDrawingGridEvery w:val="2"/>
  <w:displayVerticalDrawingGridEvery w:val="2"/>
  <w:doNotShadeFormData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482"/>
    <w:rsid w:val="000204DA"/>
    <w:rsid w:val="000E7E34"/>
    <w:rsid w:val="0012752F"/>
    <w:rsid w:val="00160522"/>
    <w:rsid w:val="001B2F9D"/>
    <w:rsid w:val="001B4482"/>
    <w:rsid w:val="001E5DFD"/>
    <w:rsid w:val="0020475E"/>
    <w:rsid w:val="00246D6C"/>
    <w:rsid w:val="00252AEF"/>
    <w:rsid w:val="00287629"/>
    <w:rsid w:val="002A6126"/>
    <w:rsid w:val="002D0AC0"/>
    <w:rsid w:val="002F248A"/>
    <w:rsid w:val="003D0F19"/>
    <w:rsid w:val="00410D7F"/>
    <w:rsid w:val="0041298C"/>
    <w:rsid w:val="0046778E"/>
    <w:rsid w:val="0047775A"/>
    <w:rsid w:val="005019DE"/>
    <w:rsid w:val="00507649"/>
    <w:rsid w:val="00615FA8"/>
    <w:rsid w:val="006362A2"/>
    <w:rsid w:val="0065636B"/>
    <w:rsid w:val="00687937"/>
    <w:rsid w:val="006B6C99"/>
    <w:rsid w:val="0079002E"/>
    <w:rsid w:val="00817711"/>
    <w:rsid w:val="00820E51"/>
    <w:rsid w:val="008B60D4"/>
    <w:rsid w:val="008E6866"/>
    <w:rsid w:val="00903E2B"/>
    <w:rsid w:val="00924642"/>
    <w:rsid w:val="00963D8E"/>
    <w:rsid w:val="009A7699"/>
    <w:rsid w:val="009F606B"/>
    <w:rsid w:val="00A24636"/>
    <w:rsid w:val="00A74EC2"/>
    <w:rsid w:val="00A75261"/>
    <w:rsid w:val="00AB0DEA"/>
    <w:rsid w:val="00B3610D"/>
    <w:rsid w:val="00C01C9D"/>
    <w:rsid w:val="00C428AB"/>
    <w:rsid w:val="00C43FF6"/>
    <w:rsid w:val="00C465F2"/>
    <w:rsid w:val="00C85E3C"/>
    <w:rsid w:val="00CA77BB"/>
    <w:rsid w:val="00CF7F2C"/>
    <w:rsid w:val="00D27F52"/>
    <w:rsid w:val="00D84D86"/>
    <w:rsid w:val="00D94182"/>
    <w:rsid w:val="00DA6047"/>
    <w:rsid w:val="00DC1B6B"/>
    <w:rsid w:val="00DC354E"/>
    <w:rsid w:val="00DD3551"/>
    <w:rsid w:val="00DF5D9C"/>
    <w:rsid w:val="00E342F9"/>
    <w:rsid w:val="00E56B5A"/>
    <w:rsid w:val="00E64ACB"/>
    <w:rsid w:val="00E76604"/>
    <w:rsid w:val="00EA5C28"/>
    <w:rsid w:val="00EC1320"/>
    <w:rsid w:val="00EE5E06"/>
    <w:rsid w:val="00F0237F"/>
    <w:rsid w:val="00F118CC"/>
    <w:rsid w:val="00F670EA"/>
    <w:rsid w:val="00F72669"/>
    <w:rsid w:val="00F806CB"/>
    <w:rsid w:val="00FE404C"/>
    <w:rsid w:val="00FF4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4:docId w14:val="166B3251"/>
  <w15:chartTrackingRefBased/>
  <w15:docId w15:val="{B85FD4E9-68E1-4134-A5A2-0583A26A6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94182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D9418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D94182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354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354E"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287629"/>
    <w:rPr>
      <w:rFonts w:ascii="Courier New" w:hAnsi="Courier New"/>
      <w:sz w:val="24"/>
    </w:rPr>
  </w:style>
  <w:style w:type="character" w:styleId="Hyperlink">
    <w:name w:val="Hyperlink"/>
    <w:basedOn w:val="Absatz-Standardschriftart"/>
    <w:uiPriority w:val="99"/>
    <w:unhideWhenUsed/>
    <w:rsid w:val="0041298C"/>
    <w:rPr>
      <w:color w:val="0563C1"/>
      <w:u w:val="single"/>
    </w:rPr>
  </w:style>
  <w:style w:type="table" w:styleId="Tabellenraster">
    <w:name w:val="Table Grid"/>
    <w:basedOn w:val="NormaleTabelle"/>
    <w:uiPriority w:val="59"/>
    <w:rsid w:val="004129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mithellemGitternetz">
    <w:name w:val="Grid Table Light"/>
    <w:basedOn w:val="NormaleTabelle"/>
    <w:uiPriority w:val="40"/>
    <w:rsid w:val="0041298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65636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5636B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5636B"/>
    <w:rPr>
      <w:rFonts w:ascii="Courier New" w:hAnsi="Courier New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5636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5636B"/>
    <w:rPr>
      <w:rFonts w:ascii="Courier New" w:hAnsi="Courier New"/>
      <w:b/>
      <w:bCs/>
    </w:rPr>
  </w:style>
  <w:style w:type="character" w:styleId="BesuchterLink">
    <w:name w:val="FollowedHyperlink"/>
    <w:basedOn w:val="Absatz-Standardschriftart"/>
    <w:uiPriority w:val="99"/>
    <w:semiHidden/>
    <w:unhideWhenUsed/>
    <w:rsid w:val="0047775A"/>
    <w:rPr>
      <w:color w:val="800080" w:themeColor="followedHyperlink"/>
      <w:u w:val="single"/>
    </w:rPr>
  </w:style>
  <w:style w:type="character" w:customStyle="1" w:styleId="FuzeileZchn">
    <w:name w:val="Fußzeile Zchn"/>
    <w:basedOn w:val="Absatz-Standardschriftart"/>
    <w:link w:val="Fuzeile"/>
    <w:uiPriority w:val="99"/>
    <w:rsid w:val="009F606B"/>
    <w:rPr>
      <w:rFonts w:ascii="Courier New" w:hAnsi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3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25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5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5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AK CD FARBEN">
      <a:dk1>
        <a:sysClr val="windowText" lastClr="000000"/>
      </a:dk1>
      <a:lt1>
        <a:sysClr val="window" lastClr="FFFFFF"/>
      </a:lt1>
      <a:dk2>
        <a:srgbClr val="C2001B"/>
      </a:dk2>
      <a:lt2>
        <a:srgbClr val="9AB1BF"/>
      </a:lt2>
      <a:accent1>
        <a:srgbClr val="E6ECF0"/>
      </a:accent1>
      <a:accent2>
        <a:srgbClr val="858688"/>
      </a:accent2>
      <a:accent3>
        <a:srgbClr val="EAB934"/>
      </a:accent3>
      <a:accent4>
        <a:srgbClr val="D67C31"/>
      </a:accent4>
      <a:accent5>
        <a:srgbClr val="C9C560"/>
      </a:accent5>
      <a:accent6>
        <a:srgbClr val="8CA068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C7AE81-BD55-4931-869D-283E502E1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AKOOE</Company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Angster Alexandra</dc:creator>
  <cp:keywords/>
  <dc:description/>
  <cp:lastModifiedBy>Müller-Wipperfürth Stephanie</cp:lastModifiedBy>
  <cp:revision>5</cp:revision>
  <cp:lastPrinted>2020-10-20T05:56:00Z</cp:lastPrinted>
  <dcterms:created xsi:type="dcterms:W3CDTF">2020-10-29T06:55:00Z</dcterms:created>
  <dcterms:modified xsi:type="dcterms:W3CDTF">2020-10-29T07:45:00Z</dcterms:modified>
</cp:coreProperties>
</file>